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B78E8" w14:textId="77777777" w:rsidR="00573149" w:rsidRDefault="00573149" w:rsidP="00573149">
      <w:r>
        <w:t xml:space="preserve">Ушные капли </w:t>
      </w:r>
      <w:proofErr w:type="spellStart"/>
      <w:r>
        <w:t>Отидез</w:t>
      </w:r>
      <w:proofErr w:type="spellEnd"/>
      <w:r>
        <w:t xml:space="preserve">, предназначенные для лечения отитов, поверхностных дерматитов наружного уха и слухового прохода бактериальной, грибковой и паразитарной этиологии у животных (собак, кошек и пушных зверей). Действующие вещества препарата оказывают выраженное антибактериальное, противогрибковое, </w:t>
      </w:r>
      <w:proofErr w:type="spellStart"/>
      <w:r>
        <w:t>акарицидное</w:t>
      </w:r>
      <w:proofErr w:type="spellEnd"/>
      <w:r>
        <w:t>, противовоспалительное, противоаллергическое, ранозаживляющее и обезболивающее действие.</w:t>
      </w:r>
    </w:p>
    <w:p w14:paraId="584A17C6" w14:textId="77777777" w:rsidR="00573149" w:rsidRDefault="00573149" w:rsidP="00573149">
      <w:r>
        <w:t>Гентамицина сульфат является антибиотиком группы аминогликозидов, обладающий широким спектром действия в отношении разных видов грамположительных и грамотрицательных микроорганизмов.</w:t>
      </w:r>
    </w:p>
    <w:p w14:paraId="2D7EE950" w14:textId="77777777" w:rsidR="00573149" w:rsidRDefault="00573149" w:rsidP="00573149">
      <w:proofErr w:type="spellStart"/>
      <w:r>
        <w:t>Тербинафина</w:t>
      </w:r>
      <w:proofErr w:type="spellEnd"/>
      <w:r>
        <w:t xml:space="preserve"> гидрохлорид относится к группе </w:t>
      </w:r>
      <w:proofErr w:type="spellStart"/>
      <w:r>
        <w:t>аллиламинов</w:t>
      </w:r>
      <w:proofErr w:type="spellEnd"/>
      <w:r>
        <w:t>, обладает широким спектром противогрибкового действия.</w:t>
      </w:r>
    </w:p>
    <w:p w14:paraId="78C9687E" w14:textId="77777777" w:rsidR="00573149" w:rsidRDefault="00573149" w:rsidP="00573149">
      <w:proofErr w:type="spellStart"/>
      <w:r>
        <w:t>Перметрин</w:t>
      </w:r>
      <w:proofErr w:type="spellEnd"/>
      <w:r>
        <w:t xml:space="preserve"> оказывает </w:t>
      </w:r>
      <w:proofErr w:type="spellStart"/>
      <w:r>
        <w:t>акарицидное</w:t>
      </w:r>
      <w:proofErr w:type="spellEnd"/>
      <w:r>
        <w:t xml:space="preserve"> действие против </w:t>
      </w:r>
      <w:proofErr w:type="spellStart"/>
      <w:r>
        <w:t>саркоптойдных</w:t>
      </w:r>
      <w:proofErr w:type="spellEnd"/>
      <w:r>
        <w:t xml:space="preserve"> клещей; особенно эффективен в отношении возбудителя </w:t>
      </w:r>
      <w:proofErr w:type="spellStart"/>
      <w:r>
        <w:t>отодектоза</w:t>
      </w:r>
      <w:proofErr w:type="spellEnd"/>
      <w:r>
        <w:t xml:space="preserve"> — </w:t>
      </w:r>
      <w:proofErr w:type="spellStart"/>
      <w:r>
        <w:t>Otodectes</w:t>
      </w:r>
      <w:proofErr w:type="spellEnd"/>
      <w:r>
        <w:t xml:space="preserve"> </w:t>
      </w:r>
      <w:proofErr w:type="spellStart"/>
      <w:r>
        <w:t>cynotis</w:t>
      </w:r>
      <w:proofErr w:type="spellEnd"/>
      <w:r>
        <w:t>.</w:t>
      </w:r>
    </w:p>
    <w:p w14:paraId="61BAA015" w14:textId="77777777" w:rsidR="00573149" w:rsidRDefault="00573149" w:rsidP="00573149">
      <w:proofErr w:type="spellStart"/>
      <w:r>
        <w:t>Дексаметазон</w:t>
      </w:r>
      <w:proofErr w:type="spellEnd"/>
      <w:r>
        <w:t xml:space="preserve"> является синтетическим </w:t>
      </w:r>
      <w:proofErr w:type="spellStart"/>
      <w:r>
        <w:t>глюкокортикостероидом</w:t>
      </w:r>
      <w:proofErr w:type="spellEnd"/>
      <w:r>
        <w:t>, оказывает выраженное противовоспалительное, противоаллергическое и десенсибилизирующее действие, что важно при лечении аллергических отитов у животных.</w:t>
      </w:r>
    </w:p>
    <w:p w14:paraId="4F9C3EA3" w14:textId="77777777" w:rsidR="00573149" w:rsidRDefault="00573149" w:rsidP="00573149">
      <w:proofErr w:type="spellStart"/>
      <w:r>
        <w:t>Бензокаин</w:t>
      </w:r>
      <w:proofErr w:type="spellEnd"/>
      <w:r>
        <w:t> является местным анестетиком для поверхностной анестезии, оказывает быстрое обезболивающее действие.</w:t>
      </w:r>
    </w:p>
    <w:p w14:paraId="381BDA78" w14:textId="77777777" w:rsidR="00573149" w:rsidRDefault="00573149" w:rsidP="00573149">
      <w:r>
        <w:t>Экстракт прополиса оказывает выраженное бактерицидное, бактериостатическое (подавляет активность и уничтожает широкий спектр микроорганизмов), противовирусное, противогрибковое, ранозаживляющее и успокаивающее действие на кожу животного.</w:t>
      </w:r>
    </w:p>
    <w:p w14:paraId="1F98EC9C" w14:textId="77777777" w:rsidR="00573149" w:rsidRDefault="00573149" w:rsidP="00573149"/>
    <w:p w14:paraId="48B9ED4B" w14:textId="77777777" w:rsidR="00573149" w:rsidRDefault="00573149" w:rsidP="00573149">
      <w:r>
        <w:t>ПОКАЗАНИЯ:</w:t>
      </w:r>
    </w:p>
    <w:p w14:paraId="1FD1412C" w14:textId="77777777" w:rsidR="00573149" w:rsidRDefault="00573149" w:rsidP="00573149">
      <w:proofErr w:type="spellStart"/>
      <w:r>
        <w:t>Отидез</w:t>
      </w:r>
      <w:proofErr w:type="spellEnd"/>
      <w:r>
        <w:t xml:space="preserve"> применяют для лечения острых и хронических отитов бактериальной, грибковой и паразитарной этиологии, а также для лечения острых и хронических поверхностных дерматитов наружного уха и слухового прохода; снятия проявлений аллергических реакций на коже в области уха и прилегающих к нему поверхностей у животных.</w:t>
      </w:r>
    </w:p>
    <w:p w14:paraId="39BDF02E" w14:textId="77777777" w:rsidR="00573149" w:rsidRDefault="00573149" w:rsidP="00573149"/>
    <w:p w14:paraId="46B3DB38" w14:textId="77777777" w:rsidR="00573149" w:rsidRDefault="00573149" w:rsidP="00573149">
      <w:r>
        <w:t>СОСТАВ:</w:t>
      </w:r>
    </w:p>
    <w:p w14:paraId="7CEDCA42" w14:textId="77777777" w:rsidR="00573149" w:rsidRDefault="00573149" w:rsidP="00573149">
      <w:r>
        <w:t xml:space="preserve">гентамицина сульфат (0,4%), </w:t>
      </w:r>
      <w:proofErr w:type="spellStart"/>
      <w:r>
        <w:t>перметрин</w:t>
      </w:r>
      <w:proofErr w:type="spellEnd"/>
      <w:r>
        <w:t xml:space="preserve"> (0,03%), </w:t>
      </w:r>
      <w:proofErr w:type="spellStart"/>
      <w:r>
        <w:t>тербинафина</w:t>
      </w:r>
      <w:proofErr w:type="spellEnd"/>
      <w:r>
        <w:t xml:space="preserve"> гидрохлорид (1%), </w:t>
      </w:r>
      <w:proofErr w:type="spellStart"/>
      <w:r>
        <w:t>дексаметазон</w:t>
      </w:r>
      <w:proofErr w:type="spellEnd"/>
      <w:r>
        <w:t xml:space="preserve"> (0,1%), экстракт прополиса (0,1%), </w:t>
      </w:r>
      <w:proofErr w:type="spellStart"/>
      <w:r>
        <w:t>бензокаин</w:t>
      </w:r>
      <w:proofErr w:type="spellEnd"/>
      <w:r>
        <w:t xml:space="preserve"> (1%) и вспомогательные компоненты.</w:t>
      </w:r>
    </w:p>
    <w:p w14:paraId="49753ACA" w14:textId="77777777" w:rsidR="00573149" w:rsidRDefault="00573149" w:rsidP="00573149"/>
    <w:p w14:paraId="315D381E" w14:textId="77777777" w:rsidR="00573149" w:rsidRDefault="00573149" w:rsidP="00573149">
      <w:r>
        <w:t>ПОРЯДОК ПРИМЕНЕНИЯ:</w:t>
      </w:r>
    </w:p>
    <w:p w14:paraId="603E9D7B" w14:textId="77777777" w:rsidR="00573149" w:rsidRDefault="00573149" w:rsidP="00573149">
      <w:r>
        <w:t xml:space="preserve">перед применением флакон </w:t>
      </w:r>
      <w:proofErr w:type="spellStart"/>
      <w:r>
        <w:t>Отидеза</w:t>
      </w:r>
      <w:proofErr w:type="spellEnd"/>
      <w:r>
        <w:t xml:space="preserve"> необходимо тщательно встряхнуть и провести гигиеническую обработку ушной раковины и наружного слухового прохода тампоном, смоченным небольшим количеством препарата, затем закапать в каждое ухо: кошкам, пушным зверям и собакам мелких пород — 3 капли, собакам средних пород-4 капли, собакам крупных пород — 5 капель два раза в сутки, помассировать у основания уха. Курс лечения составляет 5-10 дней, далее по назначению ветеринарного врача. При необходимости курс лечения после недельного перерыва повторяют. При лечении ушного клеща (</w:t>
      </w:r>
      <w:proofErr w:type="spellStart"/>
      <w:r>
        <w:t>отодектоза</w:t>
      </w:r>
      <w:proofErr w:type="spellEnd"/>
      <w:r>
        <w:t xml:space="preserve">) </w:t>
      </w:r>
      <w:proofErr w:type="spellStart"/>
      <w:r>
        <w:t>Отидез</w:t>
      </w:r>
      <w:proofErr w:type="spellEnd"/>
      <w:r>
        <w:t xml:space="preserve"> закапывают по 3-4 капли в слуховой проход, предварительно очищенный от корок и струпьев, двукратно с 5-7-дневным интервалом. При необходимости повторные обработки проводят через 14 дней. </w:t>
      </w:r>
      <w:proofErr w:type="spellStart"/>
      <w:r>
        <w:t>Отидез</w:t>
      </w:r>
      <w:proofErr w:type="spellEnd"/>
      <w:r>
        <w:t xml:space="preserve"> обязательно вводят в оба уха.</w:t>
      </w:r>
    </w:p>
    <w:p w14:paraId="5D2C5591" w14:textId="77777777" w:rsidR="00573149" w:rsidRDefault="00573149" w:rsidP="00573149">
      <w:r>
        <w:lastRenderedPageBreak/>
        <w:t xml:space="preserve">При лечении поверхностных дерматитов наружного и внутреннего уха у животных </w:t>
      </w:r>
      <w:proofErr w:type="spellStart"/>
      <w:r>
        <w:t>Отидез</w:t>
      </w:r>
      <w:proofErr w:type="spellEnd"/>
      <w:r>
        <w:t xml:space="preserve"> следует наносить 2-3 раза в день на пораженную область, до клинического выздоровления.</w:t>
      </w:r>
    </w:p>
    <w:p w14:paraId="08DB8C5F" w14:textId="77777777" w:rsidR="00573149" w:rsidRDefault="00573149" w:rsidP="00573149"/>
    <w:p w14:paraId="69A4D32E" w14:textId="77777777" w:rsidR="00573149" w:rsidRDefault="00573149" w:rsidP="00573149">
      <w:r>
        <w:t>ПРОТИВОПОКАЗАНИЯ:</w:t>
      </w:r>
    </w:p>
    <w:p w14:paraId="73466E2A" w14:textId="77777777" w:rsidR="00573149" w:rsidRDefault="00573149" w:rsidP="00573149">
      <w:r>
        <w:t xml:space="preserve">не применять </w:t>
      </w:r>
      <w:proofErr w:type="spellStart"/>
      <w:r>
        <w:t>Отидез</w:t>
      </w:r>
      <w:proofErr w:type="spellEnd"/>
      <w:r>
        <w:t xml:space="preserve"> при перфорации барабанной перепонки и гиперчувствительности к компонентам препарата (в том числе в анамнезе).</w:t>
      </w:r>
    </w:p>
    <w:p w14:paraId="6FFD3505" w14:textId="77777777" w:rsidR="00573149" w:rsidRDefault="00573149" w:rsidP="00573149"/>
    <w:p w14:paraId="5FE7F315" w14:textId="77777777" w:rsidR="00573149" w:rsidRDefault="00573149" w:rsidP="00573149">
      <w:r>
        <w:t>УСЛОВИЯ ХРАНЕНИЯ:</w:t>
      </w:r>
    </w:p>
    <w:p w14:paraId="6065469E" w14:textId="77777777" w:rsidR="00573149" w:rsidRDefault="00573149" w:rsidP="00573149">
      <w:r>
        <w:t>срок годности при соблюдении условий хранения — 2 года со дня изготовления. Срок хранения после вскрытия упаковки — 25 дней.</w:t>
      </w:r>
    </w:p>
    <w:p w14:paraId="59402D14" w14:textId="12B5FC5A" w:rsidR="00A70D0C" w:rsidRDefault="00A70D0C" w:rsidP="00573149">
      <w:bookmarkStart w:id="0" w:name="_GoBack"/>
      <w:bookmarkEnd w:id="0"/>
    </w:p>
    <w:sectPr w:rsidR="00A70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41"/>
    <w:rsid w:val="000E5141"/>
    <w:rsid w:val="00573149"/>
    <w:rsid w:val="00A7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4CE1"/>
  <w15:chartTrackingRefBased/>
  <w15:docId w15:val="{A96B9E88-259B-4E07-A7F6-54488329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Пашковская Марина Евгеньевна</dc:creator>
  <cp:keywords/>
  <dc:description/>
  <cp:lastModifiedBy>Пашковская Марина Евгеньевна</cp:lastModifiedBy>
  <cp:revision>2</cp:revision>
  <dcterms:created xsi:type="dcterms:W3CDTF">2026-09-15T13:22:00Z</dcterms:created>
  <dcterms:modified xsi:type="dcterms:W3CDTF">2026-09-15T13:22:00Z</dcterms:modified>
</cp:coreProperties>
</file>