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САНАКАРД Капли на холку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Общие сведения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Регистрационный номер: 77-3-20.20-4710№ПВР-3-20.20/03592 Международное непатентованное название: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фипронил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,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ивермектин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.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Состав и форма выпуска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Лекарственный препарат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Санакард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в 1 мл в качестве действующих веществ содержит: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фипронил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- 90 мг,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ивермектин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- 30 мг, а в качестве вспомогательных веществ: бензиновый спирт,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диметилсульфоксид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, агидол-1, лимонную кислоту, полиэтиленгликоль-400. По внешнему виду лекарственный препарат представляет собой прозрачную маслянистую жидкость от светло-желтого до желто-коричневого цвета. Лекарственный препарат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Санакард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выпускают расфасованным по 0,4 мл, 0,5 мл, 1 мл, 1,5 мл и 2 мл в полимерные тюбик-пипетки соответствующей вместимости, упакованные по 1,2 и 4 штуки в индивидуальные картонные пачки. Каждую потребительскую упаковку снабжают инструкцией по применению и наклейками для ветеринарного паспорта.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Лекарственная форма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Раствор для наружного применения.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Фармакотерапевтическая группа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Противопаразитарные средства.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Фармакологические свойства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Фармакодинамика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и фармакокинетика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Действующие вещества, входящие в состав лекарственного препарата, обладают контактным и системным противопаразитарным действием на половозрелые и личиночные фазы развития блох (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Ctenocephalides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canis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,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Ctenocephalides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felis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), вшей (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Linognathus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setosus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),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власоедов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(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Trichodectes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canis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,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Felicola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subrostratus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), ушного клеща (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Otodectes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cynotis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), иксодовых клещей (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Ixodidae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), комаров (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Aedes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aegupti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) и нематод (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Toxocara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spp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.,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Toxascaris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spp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.,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Trichuris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vulpis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,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Uncinaria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stenocephala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и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Ancylostoma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spp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.), паразитирующих у собак и кошек. Механизм действия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ивермектина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заключается в его воздействии на величину тока ионов хлора через </w:t>
      </w: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lastRenderedPageBreak/>
        <w:t xml:space="preserve">мембраны нервных и мышечных клеток паразита. Основной мишенью являются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глутаматчувствительные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хлорные каналы, а также рецепторы гамма-аминомасляной кислоты. Изменение тока ионов хлора нарушает проведение нервных импульсов, что приводит к параличу и гибели паразита. Механизм действия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фипронила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, входящего в состав препарата, заключается в блокировании ГАМК-зависимых рецепторов эктопаразитов, нарушении передачи нервных импульсов, что приводит к параличу и гибели насекомых и клещей. При нанесении лекарственного препарата на кожу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фипронил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практически не всасывается,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ивермектин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частично всасывается в системный кровоток.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Фипронил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и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ивермектин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накапливаются в эпидермисе, волосяных луковицах, сальных железах и оказывают длительное контактное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инсектоакарицидное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действие.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Ивермектин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, попадающий в системный кровоток, оказывает также системное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нематоцидное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действие. Однократная обработка животного препаратом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Санакард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обеспечивает уничтожение блох и клещей в течение 24-48 часов. Защитное действие лекарственного препарата против клещей продолжается до 4 недель, против насекомых - 4-5 недель. Максимальная концентрация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ивермектина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в крови после попадания лекарственного препарата в организм животного достигается спустя 4 часа.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Ивермектин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выводится из организма животного с мочой и желчью.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Санакард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по степени воздействия на организм относится к умеренно опасным веществам (3 класс опасности по ГОСТ 12.1.007-76), при нанесении на кожу в рекомендуемых дозах не оказывает местно-раздражающего и сенсибилизирующего действия.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Показания к применению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Санакард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применяют собакам и кошкам с лечебной и профилактической целью при: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-   акарозах (поражениях иксодовыми клещами;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саркоптозе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,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нотоэдрозе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,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демодекозе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,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отодектозе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,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хейлетиозе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);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-   энтомозах (блохи, вши и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власоеды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);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-  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нематодозах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.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Порядок применения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noProof/>
          <w:color w:val="212529"/>
          <w:sz w:val="27"/>
          <w:szCs w:val="27"/>
          <w:lang w:eastAsia="ru-RU"/>
        </w:rPr>
        <w:lastRenderedPageBreak/>
        <w:drawing>
          <wp:inline distT="0" distB="0" distL="0" distR="0">
            <wp:extent cx="5940425" cy="26638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F37" w:rsidRPr="00B83F37" w:rsidRDefault="00B83F37" w:rsidP="00B83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F3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9926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</w: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shd w:val="clear" w:color="auto" w:fill="FFFFFF"/>
          <w:lang w:eastAsia="ru-RU"/>
        </w:rPr>
        <w:t>Санакард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shd w:val="clear" w:color="auto" w:fill="FFFFFF"/>
          <w:lang w:eastAsia="ru-RU"/>
        </w:rPr>
        <w:t xml:space="preserve"> применяют путем нанесения на сухую неповрежденную кожу животного в места, недоступные для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shd w:val="clear" w:color="auto" w:fill="FFFFFF"/>
          <w:lang w:eastAsia="ru-RU"/>
        </w:rPr>
        <w:t>слизывания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shd w:val="clear" w:color="auto" w:fill="FFFFFF"/>
          <w:lang w:eastAsia="ru-RU"/>
        </w:rPr>
        <w:t xml:space="preserve">. Обработку животных проводят на открытом воздухе или в хорошо проветриваемом помещении. Перед применением отрезают кончик тюбик-пипетки, раздвигают шерсть и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shd w:val="clear" w:color="auto" w:fill="FFFFFF"/>
          <w:lang w:eastAsia="ru-RU"/>
        </w:rPr>
        <w:t>капельно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shd w:val="clear" w:color="auto" w:fill="FFFFFF"/>
          <w:lang w:eastAsia="ru-RU"/>
        </w:rPr>
        <w:t xml:space="preserve"> наносят лекарственный препарат в области шеи у основания черепа или между лопатками, в 3-4 точках. Дозы применения лекарственного препарата зависят от вида и массы животного.</w:t>
      </w: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Минимальная терапевтическая доза - 0,1 мл на 1 кг массы животного. Не следует мыть или купать животное в течение 48 часов после обработки. Во время обработки необходимо избегать попадания лекарственного препарата на слизистые оболочки животного.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Для уничтожения иксодовых клещей, блох, вшей и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власоедов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обработку животного проводят однократно, для предотвращения повторной инвазии - 1 раз в месяц на протяжении всего сезона активности паразитов. В целях предотвращения повторной инвазии подстилки </w:t>
      </w: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lastRenderedPageBreak/>
        <w:t xml:space="preserve">животных заменяют или обрабатывают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инсектоакарицидными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средствами в соответствии с их инструкциями по применению.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При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отодектозе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(ушной чесотке) обработку животного лекарственным препаратом проводят однократно. Кроме того, 1-3 раза в неделю в течение 5-14 дней очищают ушные раковины животного от экссудата, гноя и продуктов жизнедеятельности клещей с применением или без применения гигиенических средств, а в случае осложнения отитом применяют противомикробные и противовоспалительные лекарственные препараты по назначению лечащего ветеринарного врача. При необходимости курс лечения повторяют через 1 месяц.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При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саркоптозе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и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демодекозе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собак,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нотоэдрозе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кошек лекарственный препарат применяют с лечебной целью 2-4 раза с интервалом 14-20 дней; с профилактической целью -1 раз в месяц.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При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нематодозах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лекарственный препарат применяют с лечебной целью однократно, с профилактической целью - 1 раз в квартал. При лечении животных, больных паразитарными заболеваниями, рекомендуется проводить дезинфекцию и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дезинвазию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мест содержания животных во избежание повторного заражения.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Особенностей действия препарата при его первом применении и отмене не установлено. Следует избегать нарушений схемы применения препарата, так как это может привести к снижению его эффективности. В случае пропуска очередной обработки ее следует провести как можно быстрее в той же дозе и по той же схеме.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Побочные явления и осложнения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Побочных явлений и осложнений при применении лекарственного препарата в соответствии с настоящей инструкцией, как правило, не наблюдается. При повышенной индивидуальной чувствительности и появлении аллергических реакций препарат следует смыть водой с моющим средством и при необходимости назначить животному антигистаминные препараты и средства симптоматической терапии.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Противопоказания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Противопоказанием к применению является повышенная индивидуальная чувствительность животного к компонентам лекарственного препарата (в том числе в анамнезе). Не допускается </w:t>
      </w: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lastRenderedPageBreak/>
        <w:t xml:space="preserve">аурикулярное применение лекарственного препарата при прободении барабанной перепонки. Лекарственный препарат не следует применять собакам массой менее 2 кг, кошкам массой менее 1 кг.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Санакард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не следует применять животным младше 8-недельного возраста. Запрещается применять лекарственный препарат беременным и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лактирующим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самкам, ослабленным, страдающим инфекционными заболеваниями и выздоравливающим животным.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Передозировка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При передозировке лекарственного препарата у животных может наблюдаться угнетенное состояние, слабость, тремор, избыточное слюноотделение. Специфические средства детоксикации отсутствуют. Применяют общие меры, направленные на выведение лекарственного препарата из организма.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Взаимодействие с другими лекарственными препаратами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Санакард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не следует применять одновременно с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авермектинсодержащими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и другими противопаразитарными лекарственными препаратами в связи с возможным усилением токсичности. Допускается совместное применение с </w:t>
      </w:r>
      <w:proofErr w:type="gram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анти-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гистаминными</w:t>
      </w:r>
      <w:proofErr w:type="spellEnd"/>
      <w:proofErr w:type="gram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, противовоспалительными и антибактериальными лекарственными препаратами по показаниям, под контролем ветеринарного врача.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Особые указания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Ввиду выраженной породной чувствительности к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авермектинам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лекарственный препарат следует применять с осторожностью собакам пород колли, бобтейл и шелти. Ослабленным и старым животным </w:t>
      </w:r>
      <w:proofErr w:type="spellStart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Санакард</w:t>
      </w:r>
      <w:proofErr w:type="spellEnd"/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применяют под контролем лечащего ветеринарного врача. Лекарственный препарат не предназначен для применения продуктивным животным.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Меры личной профилактики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При работе с лекарственным препаратом следует соблюдать общие правила личной гигиены и техники безопасности, предусмотренные при работе с лекарственными средствами. Во время работы запрещается пить, курить и принимать пищу. Обработку животных следует проводить в резиновых перчатках. По окончании работы необходимо тщательно вымыть руки теплой водой с мылом. В течение 48 часов после обработки </w:t>
      </w: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lastRenderedPageBreak/>
        <w:t>животных не следует гладить и подпускать к маленьким детям. Пустую упаковку из-под лекарственного препарата запрещается использовать для бытовых целей, упаковку помещают в целлофановый пакет и утилизируют с бытовыми отходами. Людям с гиперчувствительностью к компонентам лекарственного препарата следует избегать прямого контакта с ним. При случайном попадании лекарственного препарата на кожу или слизистые оболочки глаз, их необходимо промыть большим количеством воды. В случае появления аллергических реакций или при случайном попадании компонентов препарата в организм человека следует немедленно обратиться в медицинское учреждение (при себе иметь инструкцию по применению или этикетку).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Условия хранения</w:t>
      </w:r>
    </w:p>
    <w:p w:rsidR="00B83F37" w:rsidRPr="00B83F37" w:rsidRDefault="00B83F37" w:rsidP="00B83F3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B83F37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Лекарственный препарат хранят в закрытой упаковке производителя, в защищенном от прямых солнечных лучей месте, отдельно от продуктов питания и кормов, при температуре от 0 °С до 25 °С. Срок годности лекарственного препарата при соблюдении условий хранения в закрытой упаковке производителя - 2 года с даты производства. Запрещается применение лекарственного препарата по истечении срока годности. Неиспользованный лекарственный препарат утилизируют в соответствии с требованиями законодательств. Лекарственный препарат следует хранить в недоступном для детей месте. Лекарственный препарат отпускается без рецепта ветеринарного врача.</w:t>
      </w:r>
    </w:p>
    <w:p w:rsidR="005E2741" w:rsidRDefault="005E2741">
      <w:bookmarkStart w:id="0" w:name="_GoBack"/>
      <w:bookmarkEnd w:id="0"/>
    </w:p>
    <w:sectPr w:rsidR="005E2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F37"/>
    <w:rsid w:val="005E2741"/>
    <w:rsid w:val="00B8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4FF6F-627C-4D89-850A-888FEAFB4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6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1435</Words>
  <Characters>8181</Characters>
  <Application>Microsoft Office Word</Application>
  <DocSecurity>0</DocSecurity>
  <Lines>68</Lines>
  <Paragraphs>19</Paragraphs>
  <ScaleCrop>false</ScaleCrop>
  <Company/>
  <LinksUpToDate>false</LinksUpToDate>
  <CharactersWithSpaces>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Пашковская Марина Евгеньевна</dc:creator>
  <cp:keywords/>
  <dc:description/>
  <cp:lastModifiedBy>Пашковская Марина Евгеньевна</cp:lastModifiedBy>
  <cp:revision>1</cp:revision>
  <dcterms:created xsi:type="dcterms:W3CDTF">2026-06-18T09:57:00Z</dcterms:created>
  <dcterms:modified xsi:type="dcterms:W3CDTF">2026-06-18T09:58:00Z</dcterms:modified>
</cp:coreProperties>
</file>